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EE" w:rsidRPr="00F43AEE" w:rsidRDefault="00F43AEE" w:rsidP="00F43AE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B45BB"/>
          <w:sz w:val="30"/>
          <w:szCs w:val="30"/>
          <w:lang w:eastAsia="ru-RU"/>
        </w:rPr>
      </w:pPr>
      <w:r w:rsidRPr="00F43AEE">
        <w:rPr>
          <w:rFonts w:ascii="Arial" w:eastAsia="Times New Roman" w:hAnsi="Arial" w:cs="Arial"/>
          <w:b/>
          <w:bCs/>
          <w:i/>
          <w:iCs/>
          <w:color w:val="0B45BB"/>
          <w:sz w:val="30"/>
          <w:szCs w:val="30"/>
          <w:lang w:eastAsia="ru-RU"/>
        </w:rPr>
        <w:t>Уважаемые студенты!</w:t>
      </w:r>
    </w:p>
    <w:p w:rsidR="00F43AEE" w:rsidRPr="00F43AEE" w:rsidRDefault="00F43AEE" w:rsidP="00F43AEE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B45BB"/>
          <w:sz w:val="26"/>
          <w:szCs w:val="26"/>
          <w:lang w:eastAsia="ru-RU"/>
        </w:rPr>
      </w:pPr>
      <w:r w:rsidRPr="00F43AEE">
        <w:rPr>
          <w:rFonts w:ascii="Arial" w:eastAsia="Times New Roman" w:hAnsi="Arial" w:cs="Arial"/>
          <w:b/>
          <w:bCs/>
          <w:i/>
          <w:iCs/>
          <w:color w:val="0B45BB"/>
          <w:sz w:val="26"/>
          <w:szCs w:val="26"/>
          <w:lang w:eastAsia="ru-RU"/>
        </w:rPr>
        <w:t xml:space="preserve">Приказом Ректора объявлен ежегодный конкурс на лучшую студенческую научную работу в 2015-2016 </w:t>
      </w:r>
      <w:proofErr w:type="spellStart"/>
      <w:r w:rsidRPr="00F43AEE">
        <w:rPr>
          <w:rFonts w:ascii="Arial" w:eastAsia="Times New Roman" w:hAnsi="Arial" w:cs="Arial"/>
          <w:b/>
          <w:bCs/>
          <w:i/>
          <w:iCs/>
          <w:color w:val="0B45BB"/>
          <w:sz w:val="26"/>
          <w:szCs w:val="26"/>
          <w:lang w:eastAsia="ru-RU"/>
        </w:rPr>
        <w:t>уч.г</w:t>
      </w:r>
      <w:proofErr w:type="spellEnd"/>
      <w:r w:rsidRPr="00F43AEE">
        <w:rPr>
          <w:rFonts w:ascii="Arial" w:eastAsia="Times New Roman" w:hAnsi="Arial" w:cs="Arial"/>
          <w:b/>
          <w:bCs/>
          <w:i/>
          <w:iCs/>
          <w:color w:val="0B45BB"/>
          <w:sz w:val="26"/>
          <w:szCs w:val="26"/>
          <w:lang w:eastAsia="ru-RU"/>
        </w:rPr>
        <w:t>.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проводится в два тура. Сроки проведения конкурса: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тур – с</w:t>
      </w:r>
      <w:r w:rsidRPr="00F43A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05 октября</w:t>
      </w:r>
      <w:r w:rsidRPr="00F43A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2015 г</w:t>
      </w: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43A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r w:rsidRPr="00F43A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22 января</w:t>
      </w:r>
      <w:r w:rsidRPr="00F43A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2016 г</w:t>
      </w: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.;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второй тур – с</w:t>
      </w:r>
      <w:r w:rsidRPr="00F43A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25января</w:t>
      </w:r>
      <w:r w:rsidRPr="00F43A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r w:rsidRPr="00F43A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26 февраля</w:t>
      </w:r>
      <w:r w:rsidRPr="00F43A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2016 г</w:t>
      </w:r>
    </w:p>
    <w:p w:rsid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43AEE" w:rsidRPr="00F43AEE" w:rsidRDefault="00F43AEE" w:rsidP="00F43AE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Номинации конкурса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Административное право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Гражданское право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Гражданское, арбитражное и административное процессуальное право 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Земельное и экологическое право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Информационное право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История права и государства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Конституционное право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Международное право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Организация судебной и правоохранительной деятельности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Правовое обеспечение экономической деятельности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Теория права, государства и судебной власти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* Трудовое право и </w:t>
      </w:r>
      <w:proofErr w:type="gramStart"/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 социального обеспечения</w:t>
      </w:r>
      <w:proofErr w:type="gramEnd"/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Уголовное право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Уголовный процесс и криминалистика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Философия и социально-гуманитарные дисциплины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Финансовое право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Экономика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Экономика и управление недвижимостью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2015-2016 учебном году введена дополнительная номинация конкурса –</w:t>
      </w:r>
      <w:r w:rsidRPr="00F43A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«Активное использование СПС «</w:t>
      </w:r>
      <w:proofErr w:type="spellStart"/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КонсультантПлюс</w:t>
      </w:r>
      <w:proofErr w:type="spellEnd"/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Победителю номинации компания </w:t>
      </w:r>
      <w:proofErr w:type="spellStart"/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КонсультантПлюс</w:t>
      </w:r>
      <w:proofErr w:type="spellEnd"/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вручит свой приз; обладателям Дипломов I степени других номинаций – памятные подарки.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конкурсе могут принимать участие студенты и студенческие коллективы Университета (не более трех человек) любых форм обучения, направлений подготовки и специальностей.</w:t>
      </w:r>
    </w:p>
    <w:p w:rsidR="00F43AEE" w:rsidRDefault="00F43AEE" w:rsidP="00F43AE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43AEE" w:rsidRPr="00F43AEE" w:rsidRDefault="00F43AEE" w:rsidP="00F43AE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Представление работ для участия в конкурсе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выдвижении научных работ студентов для участия в первом туре конкурса конкурсант (или коллектив конкурсантов) направляет</w:t>
      </w:r>
      <w:r w:rsidRPr="00F43A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613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 1</w:t>
      </w: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декабря</w:t>
      </w:r>
      <w:r w:rsidRPr="00F43A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="004613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2015</w:t>
      </w: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г.</w:t>
      </w:r>
      <w:r w:rsidRPr="00F43A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печатной и в электронной форме в конкурсную комиссию профильной кафедры следующие документы:</w:t>
      </w:r>
    </w:p>
    <w:p w:rsidR="00F43AEE" w:rsidRPr="00F43AEE" w:rsidRDefault="00F43AEE" w:rsidP="00F43AE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научную работу;</w:t>
      </w:r>
    </w:p>
    <w:p w:rsidR="00F43AEE" w:rsidRPr="00F43AEE" w:rsidRDefault="00F43AEE" w:rsidP="00F43AE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отзыв научного руководителя студента (студенческого коллектива);</w:t>
      </w:r>
    </w:p>
    <w:p w:rsidR="00F43AEE" w:rsidRPr="00F43AEE" w:rsidRDefault="00F43AEE" w:rsidP="00F43AE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документы в соответствии с п. 2.6. Положения (Приложения №№ 4,5,6).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работы –</w:t>
      </w:r>
      <w:r w:rsidRPr="00F43A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менее 10 и не более 35</w:t>
      </w:r>
      <w:r w:rsidRPr="00F43A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листов формата А</w:t>
      </w:r>
      <w:proofErr w:type="gramStart"/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(шрифт </w:t>
      </w:r>
      <w:proofErr w:type="spellStart"/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Times</w:t>
      </w:r>
      <w:proofErr w:type="spellEnd"/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New</w:t>
      </w:r>
      <w:proofErr w:type="spellEnd"/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Roman</w:t>
      </w:r>
      <w:proofErr w:type="spellEnd"/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r w:rsidRPr="00F43A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3AE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Требования к структуре и оформлению указаны в приложении № 2 к положению о конкурсе, размещенному на сайте Университета.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участию во втором туре конкурса допускается одна работа по каждой номинации от каждой конкурсной комиссии первого тура.</w:t>
      </w:r>
    </w:p>
    <w:p w:rsidR="00F43AEE" w:rsidRDefault="00F43AEE" w:rsidP="00F43AE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43AEE" w:rsidRPr="00F43AEE" w:rsidRDefault="00F43AEE" w:rsidP="00F43AE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Подведение итогов конкурса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Победители конкурса по каждой номинации награждаются дипломами I, II и III степеней. Благодарностью ректора Университета награждаются участники конкурса, не ставшие победителями, но представившие работы, заслуживающие положительной оценки.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Конкурсные научные работы победителей второго этапа могут быть рекомендованы: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для участия в федеральных и региональных конкурсах научных работ студентов;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публикации в научных журналах и сборниках научных трудов по соответствующей тематике.</w:t>
      </w:r>
    </w:p>
    <w:p w:rsidR="00F43AEE" w:rsidRPr="00F43AEE" w:rsidRDefault="00F43AEE" w:rsidP="00F43AE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3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7176" w:rsidRDefault="00547176"/>
    <w:sectPr w:rsidR="00547176" w:rsidSect="0054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192C"/>
    <w:multiLevelType w:val="multilevel"/>
    <w:tmpl w:val="FE2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AEE"/>
    <w:rsid w:val="000F30A2"/>
    <w:rsid w:val="004613C8"/>
    <w:rsid w:val="00547176"/>
    <w:rsid w:val="00F4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6"/>
  </w:style>
  <w:style w:type="paragraph" w:styleId="2">
    <w:name w:val="heading 2"/>
    <w:basedOn w:val="a"/>
    <w:link w:val="20"/>
    <w:uiPriority w:val="9"/>
    <w:qFormat/>
    <w:rsid w:val="00F43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3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</dc:creator>
  <cp:keywords/>
  <dc:description/>
  <cp:lastModifiedBy>зинченко</cp:lastModifiedBy>
  <cp:revision>3</cp:revision>
  <dcterms:created xsi:type="dcterms:W3CDTF">2015-10-12T05:05:00Z</dcterms:created>
  <dcterms:modified xsi:type="dcterms:W3CDTF">2015-10-12T05:16:00Z</dcterms:modified>
</cp:coreProperties>
</file>